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4999" w:rsidRDefault="00874999" w:rsidP="00874999">
      <w:pPr>
        <w:spacing w:line="480" w:lineRule="auto"/>
        <w:ind w:left="3600"/>
        <w:rPr>
          <w:rFonts w:ascii="Times New Roman" w:hAnsi="Times New Roman" w:cs="Times New Roman"/>
          <w:sz w:val="24"/>
          <w:szCs w:val="24"/>
        </w:rPr>
      </w:pPr>
      <w:bookmarkStart w:id="0" w:name="_GoBack"/>
      <w:bookmarkEnd w:id="0"/>
    </w:p>
    <w:p w:rsidR="00874999" w:rsidRDefault="00874999" w:rsidP="00874999">
      <w:pPr>
        <w:spacing w:line="480" w:lineRule="auto"/>
        <w:ind w:left="3600"/>
        <w:rPr>
          <w:rFonts w:ascii="Times New Roman" w:hAnsi="Times New Roman" w:cs="Times New Roman"/>
          <w:sz w:val="24"/>
          <w:szCs w:val="24"/>
        </w:rPr>
      </w:pPr>
    </w:p>
    <w:p w:rsidR="00874999" w:rsidRDefault="00874999" w:rsidP="00874999">
      <w:pPr>
        <w:spacing w:line="480" w:lineRule="auto"/>
        <w:ind w:left="3600"/>
        <w:rPr>
          <w:rFonts w:ascii="Times New Roman" w:hAnsi="Times New Roman" w:cs="Times New Roman"/>
          <w:sz w:val="24"/>
          <w:szCs w:val="24"/>
        </w:rPr>
      </w:pPr>
    </w:p>
    <w:p w:rsidR="00874999" w:rsidRDefault="00874999" w:rsidP="00874999">
      <w:pPr>
        <w:spacing w:line="480" w:lineRule="auto"/>
        <w:ind w:left="3600"/>
        <w:rPr>
          <w:rFonts w:ascii="Times New Roman" w:hAnsi="Times New Roman" w:cs="Times New Roman"/>
          <w:sz w:val="24"/>
          <w:szCs w:val="24"/>
        </w:rPr>
      </w:pPr>
    </w:p>
    <w:p w:rsidR="00874999" w:rsidRDefault="00983548" w:rsidP="0098354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83548" w:rsidRDefault="00983548" w:rsidP="0098354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83548" w:rsidRDefault="00983548" w:rsidP="0098354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46253" w:rsidRPr="00C50363" w:rsidRDefault="00846253" w:rsidP="00983548">
      <w:pPr>
        <w:spacing w:line="480" w:lineRule="auto"/>
        <w:jc w:val="center"/>
        <w:rPr>
          <w:rFonts w:ascii="Times New Roman" w:hAnsi="Times New Roman" w:cs="Times New Roman"/>
          <w:sz w:val="24"/>
          <w:szCs w:val="24"/>
          <w:vertAlign w:val="superscript"/>
        </w:rPr>
      </w:pPr>
      <w:r>
        <w:rPr>
          <w:rFonts w:ascii="Times New Roman" w:hAnsi="Times New Roman" w:cs="Times New Roman"/>
          <w:sz w:val="24"/>
          <w:szCs w:val="24"/>
        </w:rPr>
        <w:t>Article Review</w:t>
      </w:r>
    </w:p>
    <w:p w:rsidR="00874999" w:rsidRDefault="00874999" w:rsidP="00874999">
      <w:pPr>
        <w:spacing w:line="480" w:lineRule="auto"/>
        <w:ind w:left="3600"/>
        <w:rPr>
          <w:rFonts w:ascii="Times New Roman" w:hAnsi="Times New Roman" w:cs="Times New Roman"/>
          <w:sz w:val="24"/>
          <w:szCs w:val="24"/>
        </w:rPr>
      </w:pPr>
    </w:p>
    <w:p w:rsidR="00874999" w:rsidRDefault="00874999" w:rsidP="00874999">
      <w:pPr>
        <w:spacing w:line="480" w:lineRule="auto"/>
        <w:ind w:left="3600"/>
        <w:rPr>
          <w:rFonts w:ascii="Times New Roman" w:hAnsi="Times New Roman" w:cs="Times New Roman"/>
          <w:sz w:val="24"/>
          <w:szCs w:val="24"/>
        </w:rPr>
      </w:pPr>
    </w:p>
    <w:p w:rsidR="00874999" w:rsidRDefault="00874999" w:rsidP="00874999">
      <w:pPr>
        <w:spacing w:line="480" w:lineRule="auto"/>
        <w:ind w:left="3600"/>
        <w:rPr>
          <w:rFonts w:ascii="Times New Roman" w:hAnsi="Times New Roman" w:cs="Times New Roman"/>
          <w:sz w:val="24"/>
          <w:szCs w:val="24"/>
        </w:rPr>
      </w:pPr>
    </w:p>
    <w:p w:rsidR="00874999" w:rsidRDefault="00874999" w:rsidP="00874999">
      <w:pPr>
        <w:spacing w:line="480" w:lineRule="auto"/>
        <w:ind w:left="3600"/>
        <w:rPr>
          <w:rFonts w:ascii="Times New Roman" w:hAnsi="Times New Roman" w:cs="Times New Roman"/>
          <w:sz w:val="24"/>
          <w:szCs w:val="24"/>
        </w:rPr>
      </w:pPr>
    </w:p>
    <w:p w:rsidR="00874999" w:rsidRDefault="00874999" w:rsidP="00874999">
      <w:pPr>
        <w:spacing w:line="480" w:lineRule="auto"/>
        <w:ind w:left="3600"/>
        <w:rPr>
          <w:rFonts w:ascii="Times New Roman" w:hAnsi="Times New Roman" w:cs="Times New Roman"/>
          <w:sz w:val="24"/>
          <w:szCs w:val="24"/>
        </w:rPr>
      </w:pPr>
    </w:p>
    <w:p w:rsidR="00874999" w:rsidRDefault="00874999" w:rsidP="00874999">
      <w:pPr>
        <w:spacing w:line="480" w:lineRule="auto"/>
        <w:ind w:left="3600"/>
        <w:rPr>
          <w:rFonts w:ascii="Times New Roman" w:hAnsi="Times New Roman" w:cs="Times New Roman"/>
          <w:sz w:val="24"/>
          <w:szCs w:val="24"/>
        </w:rPr>
      </w:pPr>
    </w:p>
    <w:p w:rsidR="00874999" w:rsidRDefault="00874999" w:rsidP="00874999">
      <w:pPr>
        <w:spacing w:line="480" w:lineRule="auto"/>
        <w:ind w:left="3600"/>
        <w:rPr>
          <w:rFonts w:ascii="Times New Roman" w:hAnsi="Times New Roman" w:cs="Times New Roman"/>
          <w:sz w:val="24"/>
          <w:szCs w:val="24"/>
        </w:rPr>
      </w:pPr>
    </w:p>
    <w:p w:rsidR="00874999" w:rsidRDefault="00874999" w:rsidP="00874999">
      <w:pPr>
        <w:spacing w:line="480" w:lineRule="auto"/>
        <w:ind w:left="3600"/>
        <w:rPr>
          <w:rFonts w:ascii="Times New Roman" w:hAnsi="Times New Roman" w:cs="Times New Roman"/>
          <w:sz w:val="24"/>
          <w:szCs w:val="24"/>
        </w:rPr>
      </w:pPr>
    </w:p>
    <w:p w:rsidR="00983548" w:rsidRDefault="00983548" w:rsidP="00874999">
      <w:pPr>
        <w:spacing w:line="480" w:lineRule="auto"/>
        <w:ind w:left="3600"/>
        <w:rPr>
          <w:rFonts w:ascii="Times New Roman" w:hAnsi="Times New Roman" w:cs="Times New Roman"/>
          <w:sz w:val="24"/>
          <w:szCs w:val="24"/>
        </w:rPr>
      </w:pPr>
    </w:p>
    <w:p w:rsidR="00983548" w:rsidRPr="00983548" w:rsidRDefault="00983548" w:rsidP="00983548">
      <w:pPr>
        <w:spacing w:line="480" w:lineRule="auto"/>
        <w:ind w:firstLine="720"/>
        <w:rPr>
          <w:rFonts w:ascii="Times New Roman" w:hAnsi="Times New Roman" w:cs="Times New Roman"/>
          <w:sz w:val="24"/>
          <w:szCs w:val="24"/>
        </w:rPr>
      </w:pPr>
      <w:r w:rsidRPr="00983548">
        <w:rPr>
          <w:rFonts w:ascii="Times New Roman" w:hAnsi="Times New Roman" w:cs="Times New Roman"/>
          <w:sz w:val="24"/>
          <w:szCs w:val="24"/>
        </w:rPr>
        <w:lastRenderedPageBreak/>
        <w:t xml:space="preserve">Dynamic panel models have played a key role in corporate finance research such as investment decisions, capital structure, and payout policy. All the research topics use the fixed effects of unobserved time-variant differences across the firms. The variables may be biased therefore leading to undesired results. Observation from Nerlove (1967) and Nickell (1981) studies state that </w:t>
      </w:r>
      <w:r w:rsidR="00F17097" w:rsidRPr="00983548">
        <w:rPr>
          <w:rFonts w:ascii="Times New Roman" w:hAnsi="Times New Roman" w:cs="Times New Roman"/>
          <w:sz w:val="24"/>
          <w:szCs w:val="24"/>
        </w:rPr>
        <w:t>in a dynamic panel model</w:t>
      </w:r>
      <w:r w:rsidR="00F17097">
        <w:rPr>
          <w:rFonts w:ascii="Times New Roman" w:hAnsi="Times New Roman" w:cs="Times New Roman"/>
          <w:sz w:val="24"/>
          <w:szCs w:val="24"/>
        </w:rPr>
        <w:t>,</w:t>
      </w:r>
      <w:r w:rsidR="00F17097" w:rsidRPr="00983548">
        <w:rPr>
          <w:rFonts w:ascii="Times New Roman" w:hAnsi="Times New Roman" w:cs="Times New Roman"/>
          <w:sz w:val="24"/>
          <w:szCs w:val="24"/>
        </w:rPr>
        <w:t xml:space="preserve"> </w:t>
      </w:r>
      <w:r w:rsidRPr="00983548">
        <w:rPr>
          <w:rFonts w:ascii="Times New Roman" w:hAnsi="Times New Roman" w:cs="Times New Roman"/>
          <w:sz w:val="24"/>
          <w:szCs w:val="24"/>
        </w:rPr>
        <w:t xml:space="preserve">the lagged dependent variable’s coefficient is biased. This </w:t>
      </w:r>
      <w:r w:rsidR="00C13A4C">
        <w:rPr>
          <w:rFonts w:ascii="Times New Roman" w:hAnsi="Times New Roman" w:cs="Times New Roman"/>
          <w:sz w:val="24"/>
          <w:szCs w:val="24"/>
        </w:rPr>
        <w:t xml:space="preserve">fact is due to the correlation that exists between the fixed effects and the </w:t>
      </w:r>
      <w:r w:rsidR="00AD73AD">
        <w:rPr>
          <w:rFonts w:ascii="Times New Roman" w:hAnsi="Times New Roman" w:cs="Times New Roman"/>
          <w:sz w:val="24"/>
          <w:szCs w:val="24"/>
        </w:rPr>
        <w:t>lagged dependent variable.</w:t>
      </w:r>
      <w:r w:rsidRPr="00983548">
        <w:rPr>
          <w:rFonts w:ascii="Times New Roman" w:hAnsi="Times New Roman" w:cs="Times New Roman"/>
          <w:sz w:val="24"/>
          <w:szCs w:val="24"/>
        </w:rPr>
        <w:t xml:space="preserve"> The studies have also been supported by Baltagi 2008. The biases are inversely proportion to the panel length (T) although it is restricted at T=30. Other authors include Welch (2004), </w:t>
      </w:r>
      <w:r w:rsidR="00AD73AD" w:rsidRPr="00983548">
        <w:rPr>
          <w:rFonts w:ascii="Times New Roman" w:hAnsi="Times New Roman" w:cs="Times New Roman"/>
          <w:sz w:val="24"/>
          <w:szCs w:val="24"/>
        </w:rPr>
        <w:t>Huang and Ritter (2009),</w:t>
      </w:r>
      <w:r w:rsidR="00AD73AD">
        <w:rPr>
          <w:rFonts w:ascii="Times New Roman" w:hAnsi="Times New Roman" w:cs="Times New Roman"/>
          <w:sz w:val="24"/>
          <w:szCs w:val="24"/>
        </w:rPr>
        <w:t xml:space="preserve"> </w:t>
      </w:r>
      <w:r w:rsidRPr="00983548">
        <w:rPr>
          <w:rFonts w:ascii="Times New Roman" w:hAnsi="Times New Roman" w:cs="Times New Roman"/>
          <w:sz w:val="24"/>
          <w:szCs w:val="24"/>
        </w:rPr>
        <w:t xml:space="preserve">Fama and French (2002), Flannery and Rangan (2006). All the studies focus on showing how the dynamic panel model is used in corporate finance research. Although the econometric uncertainties in the dynamic panel model are high, it is now possible to come up with a consensus on the effects of the variable behaviors. The purpose of the research paper is to examine the </w:t>
      </w:r>
      <w:r w:rsidR="00B2652D">
        <w:rPr>
          <w:rFonts w:ascii="Times New Roman" w:hAnsi="Times New Roman" w:cs="Times New Roman"/>
          <w:sz w:val="24"/>
          <w:szCs w:val="24"/>
        </w:rPr>
        <w:t>significance</w:t>
      </w:r>
      <w:r w:rsidRPr="00983548">
        <w:rPr>
          <w:rFonts w:ascii="Times New Roman" w:hAnsi="Times New Roman" w:cs="Times New Roman"/>
          <w:sz w:val="24"/>
          <w:szCs w:val="24"/>
        </w:rPr>
        <w:t xml:space="preserve"> of biases in </w:t>
      </w:r>
      <w:r w:rsidR="00B2652D" w:rsidRPr="00983548">
        <w:rPr>
          <w:rFonts w:ascii="Times New Roman" w:hAnsi="Times New Roman" w:cs="Times New Roman"/>
          <w:sz w:val="24"/>
          <w:szCs w:val="24"/>
        </w:rPr>
        <w:t xml:space="preserve">dynamic panel estimation </w:t>
      </w:r>
      <w:r w:rsidR="00B2652D">
        <w:rPr>
          <w:rFonts w:ascii="Times New Roman" w:hAnsi="Times New Roman" w:cs="Times New Roman"/>
          <w:sz w:val="24"/>
          <w:szCs w:val="24"/>
        </w:rPr>
        <w:t xml:space="preserve">of </w:t>
      </w:r>
      <w:r w:rsidRPr="00983548">
        <w:rPr>
          <w:rFonts w:ascii="Times New Roman" w:hAnsi="Times New Roman" w:cs="Times New Roman"/>
          <w:sz w:val="24"/>
          <w:szCs w:val="24"/>
        </w:rPr>
        <w:t>the capital structure of a firm. Secondly, the paper will address the econometric issues in the model and come up with ways to address the issues (Flannery, 2011).</w:t>
      </w:r>
    </w:p>
    <w:p w:rsidR="00983548" w:rsidRPr="00983548" w:rsidRDefault="00983548" w:rsidP="00983548">
      <w:pPr>
        <w:spacing w:line="480" w:lineRule="auto"/>
        <w:ind w:firstLine="720"/>
        <w:rPr>
          <w:rFonts w:ascii="Times New Roman" w:hAnsi="Times New Roman" w:cs="Times New Roman"/>
          <w:sz w:val="24"/>
          <w:szCs w:val="24"/>
        </w:rPr>
      </w:pPr>
      <w:r w:rsidRPr="00983548">
        <w:rPr>
          <w:rFonts w:ascii="Times New Roman" w:hAnsi="Times New Roman" w:cs="Times New Roman"/>
          <w:sz w:val="24"/>
          <w:szCs w:val="24"/>
        </w:rPr>
        <w:t xml:space="preserve">In the assessment, the authors have used the Monte Carlos Simulations to examine the performance of the estimators in various scenarios. The study focuses on the data collected to come to a conclusion. The actual compustat variables are used to generate the variance-covariance structure. Some of the data used in the assessment include median debt ratio of a firm, research and development expenses, total assets, consumer price index, market to book ratio, interest and tax expense. The analytical procedures used in the assessment include correlations in the errors, Compustat regression, ordinary least square method, simulation and the econometrics dynamic panel model. The analytical methods show the reader of the various ways </w:t>
      </w:r>
      <w:r w:rsidRPr="00983548">
        <w:rPr>
          <w:rFonts w:ascii="Times New Roman" w:hAnsi="Times New Roman" w:cs="Times New Roman"/>
          <w:sz w:val="24"/>
          <w:szCs w:val="24"/>
        </w:rPr>
        <w:lastRenderedPageBreak/>
        <w:t>that can be used in the estimation of the dynamic corporate finance research in real finance datasets. OLS and the Fixed Effects (FE)</w:t>
      </w:r>
      <w:r w:rsidR="00CC2010">
        <w:rPr>
          <w:rFonts w:ascii="Times New Roman" w:hAnsi="Times New Roman" w:cs="Times New Roman"/>
          <w:sz w:val="24"/>
          <w:szCs w:val="24"/>
        </w:rPr>
        <w:t xml:space="preserve"> give results which are biased</w:t>
      </w:r>
      <w:r w:rsidRPr="00983548">
        <w:rPr>
          <w:rFonts w:ascii="Times New Roman" w:hAnsi="Times New Roman" w:cs="Times New Roman"/>
          <w:sz w:val="24"/>
          <w:szCs w:val="24"/>
        </w:rPr>
        <w:t xml:space="preserve">. The other five </w:t>
      </w:r>
      <w:r w:rsidR="00CC2010">
        <w:rPr>
          <w:rFonts w:ascii="Times New Roman" w:hAnsi="Times New Roman" w:cs="Times New Roman"/>
          <w:sz w:val="24"/>
          <w:szCs w:val="24"/>
        </w:rPr>
        <w:t xml:space="preserve">analytical procedures </w:t>
      </w:r>
      <w:r w:rsidRPr="00983548">
        <w:rPr>
          <w:rFonts w:ascii="Times New Roman" w:hAnsi="Times New Roman" w:cs="Times New Roman"/>
          <w:sz w:val="24"/>
          <w:szCs w:val="24"/>
        </w:rPr>
        <w:t xml:space="preserve">used are the Least Squares Dummy Variable Correlation (LSDVC), longest differencing (LD), </w:t>
      </w:r>
      <w:r w:rsidR="00CC2010" w:rsidRPr="00983548">
        <w:rPr>
          <w:rFonts w:ascii="Times New Roman" w:hAnsi="Times New Roman" w:cs="Times New Roman"/>
          <w:sz w:val="24"/>
          <w:szCs w:val="24"/>
        </w:rPr>
        <w:t xml:space="preserve">the Arellano Bond (AB), </w:t>
      </w:r>
      <w:r w:rsidRPr="00983548">
        <w:rPr>
          <w:rFonts w:ascii="Times New Roman" w:hAnsi="Times New Roman" w:cs="Times New Roman"/>
          <w:sz w:val="24"/>
          <w:szCs w:val="24"/>
        </w:rPr>
        <w:t>Blundell Bond (BB) and the four-period Differencing (LDS) (Flannery, 2011).</w:t>
      </w:r>
    </w:p>
    <w:p w:rsidR="00110DAD" w:rsidRDefault="00983548" w:rsidP="00983548">
      <w:pPr>
        <w:spacing w:line="480" w:lineRule="auto"/>
        <w:ind w:firstLine="720"/>
        <w:rPr>
          <w:rFonts w:ascii="Times New Roman" w:hAnsi="Times New Roman" w:cs="Times New Roman"/>
          <w:sz w:val="24"/>
          <w:szCs w:val="24"/>
        </w:rPr>
      </w:pPr>
      <w:r w:rsidRPr="00983548">
        <w:rPr>
          <w:rFonts w:ascii="Times New Roman" w:hAnsi="Times New Roman" w:cs="Times New Roman"/>
          <w:sz w:val="24"/>
          <w:szCs w:val="24"/>
        </w:rPr>
        <w:t xml:space="preserve">In conclusion, from the study, we can find out that the advanced estimator works in the estimation of the coefficient on a dynamic panel model. If the independent variables are exogenous then the estimators will help in determining the model values. The FE and OLS results are biased and therefore give poor conclusions in the estimation. If the dependent variable is persistent in the LD4 methods, then the estimate will be poor.  The predictions from the AB and AA are poor when the dynamic panel model gives the true value of the residual. The Monte Carlo study in the paper helps in determining the accuracy of the data used in statistical conditions of real corporate finance research. The FE method gives the </w:t>
      </w:r>
      <w:r w:rsidR="00ED48BE" w:rsidRPr="00983548">
        <w:rPr>
          <w:rFonts w:ascii="Times New Roman" w:hAnsi="Times New Roman" w:cs="Times New Roman"/>
          <w:sz w:val="24"/>
          <w:szCs w:val="24"/>
        </w:rPr>
        <w:t>greatest</w:t>
      </w:r>
      <w:r w:rsidRPr="00983548">
        <w:rPr>
          <w:rFonts w:ascii="Times New Roman" w:hAnsi="Times New Roman" w:cs="Times New Roman"/>
          <w:sz w:val="24"/>
          <w:szCs w:val="24"/>
        </w:rPr>
        <w:t xml:space="preserve"> results in the second-order serial correlation. From the assessment, we can conclude that researchers ought to understand the relationship of the variables within the firm before assessing the economic impact of the variables. For example, in the study of investment decision, the researcher ought to understand the prevailing conditions within the firm before advising the investor on the best venture. “The variables that affect the firm include the income level, demand, and supply of the investment and the management influence.” (Flannery, 2011).</w:t>
      </w:r>
    </w:p>
    <w:p w:rsidR="00983548" w:rsidRDefault="00983548" w:rsidP="00983548">
      <w:pPr>
        <w:spacing w:line="480" w:lineRule="auto"/>
        <w:ind w:firstLine="720"/>
        <w:rPr>
          <w:rFonts w:ascii="Times New Roman" w:hAnsi="Times New Roman" w:cs="Times New Roman"/>
          <w:sz w:val="24"/>
          <w:szCs w:val="24"/>
        </w:rPr>
      </w:pPr>
    </w:p>
    <w:p w:rsidR="00110DAD" w:rsidRDefault="00110DAD" w:rsidP="00323B63">
      <w:pPr>
        <w:spacing w:line="480" w:lineRule="auto"/>
        <w:ind w:firstLine="720"/>
        <w:rPr>
          <w:rFonts w:ascii="Times New Roman" w:hAnsi="Times New Roman" w:cs="Times New Roman"/>
          <w:sz w:val="24"/>
          <w:szCs w:val="24"/>
        </w:rPr>
      </w:pPr>
    </w:p>
    <w:p w:rsidR="00110DAD" w:rsidRDefault="00110DAD" w:rsidP="00323B63">
      <w:pPr>
        <w:spacing w:line="480" w:lineRule="auto"/>
        <w:ind w:firstLine="720"/>
        <w:rPr>
          <w:rFonts w:ascii="Times New Roman" w:hAnsi="Times New Roman" w:cs="Times New Roman"/>
          <w:sz w:val="24"/>
          <w:szCs w:val="24"/>
        </w:rPr>
      </w:pPr>
    </w:p>
    <w:p w:rsidR="00110DAD" w:rsidRPr="00110DAD" w:rsidRDefault="00110DAD" w:rsidP="00110DAD">
      <w:pPr>
        <w:spacing w:after="0" w:line="240" w:lineRule="auto"/>
        <w:jc w:val="center"/>
        <w:rPr>
          <w:rFonts w:ascii="Times New Roman" w:eastAsia="Times New Roman" w:hAnsi="Times New Roman" w:cs="Times New Roman"/>
          <w:sz w:val="24"/>
          <w:szCs w:val="24"/>
        </w:rPr>
      </w:pPr>
      <w:r w:rsidRPr="00110DAD">
        <w:rPr>
          <w:rFonts w:ascii="Times New Roman" w:eastAsia="Times New Roman" w:hAnsi="Times New Roman" w:cs="Times New Roman"/>
          <w:sz w:val="24"/>
          <w:szCs w:val="24"/>
        </w:rPr>
        <w:lastRenderedPageBreak/>
        <w:t>References</w:t>
      </w:r>
    </w:p>
    <w:p w:rsidR="00110DAD" w:rsidRPr="00110DAD" w:rsidRDefault="00110DAD" w:rsidP="00110DAD">
      <w:pPr>
        <w:spacing w:after="0" w:line="550" w:lineRule="atLeast"/>
        <w:ind w:left="720" w:right="375" w:hanging="720"/>
        <w:rPr>
          <w:rFonts w:ascii="Times New Roman" w:eastAsia="Times New Roman" w:hAnsi="Times New Roman" w:cs="Times New Roman"/>
          <w:sz w:val="24"/>
          <w:szCs w:val="24"/>
        </w:rPr>
      </w:pPr>
      <w:r w:rsidRPr="00110DAD">
        <w:rPr>
          <w:rFonts w:ascii="Times New Roman" w:eastAsia="Times New Roman" w:hAnsi="Times New Roman" w:cs="Times New Roman"/>
          <w:sz w:val="24"/>
          <w:szCs w:val="24"/>
        </w:rPr>
        <w:t xml:space="preserve">Flannery, M. J., &amp; Hankins, K. W. (2011). Estimating Dynamic Panel Models in Corporate Finance. </w:t>
      </w:r>
      <w:r w:rsidRPr="00110DAD">
        <w:rPr>
          <w:rFonts w:ascii="Times New Roman" w:eastAsia="Times New Roman" w:hAnsi="Times New Roman" w:cs="Times New Roman"/>
          <w:i/>
          <w:iCs/>
          <w:sz w:val="24"/>
          <w:szCs w:val="24"/>
        </w:rPr>
        <w:t>SSRN Electronic Journal</w:t>
      </w:r>
      <w:r w:rsidRPr="00110DAD">
        <w:rPr>
          <w:rFonts w:ascii="Times New Roman" w:eastAsia="Times New Roman" w:hAnsi="Times New Roman" w:cs="Times New Roman"/>
          <w:sz w:val="24"/>
          <w:szCs w:val="24"/>
        </w:rPr>
        <w:t>. doi:10.2139/ssrn.1108684</w:t>
      </w:r>
    </w:p>
    <w:p w:rsidR="00110DAD" w:rsidRPr="00846253" w:rsidRDefault="00110DAD" w:rsidP="00323B63">
      <w:pPr>
        <w:spacing w:line="480" w:lineRule="auto"/>
        <w:ind w:firstLine="720"/>
        <w:rPr>
          <w:rFonts w:ascii="Times New Roman" w:hAnsi="Times New Roman" w:cs="Times New Roman"/>
          <w:sz w:val="24"/>
          <w:szCs w:val="24"/>
        </w:rPr>
      </w:pPr>
    </w:p>
    <w:sectPr w:rsidR="00110DAD" w:rsidRPr="00846253" w:rsidSect="00983548">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60B0" w:rsidRDefault="00EB60B0" w:rsidP="00110DAD">
      <w:pPr>
        <w:spacing w:after="0" w:line="240" w:lineRule="auto"/>
      </w:pPr>
      <w:r>
        <w:separator/>
      </w:r>
    </w:p>
  </w:endnote>
  <w:endnote w:type="continuationSeparator" w:id="0">
    <w:p w:rsidR="00EB60B0" w:rsidRDefault="00EB60B0" w:rsidP="00110D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60B0" w:rsidRDefault="00EB60B0" w:rsidP="00110DAD">
      <w:pPr>
        <w:spacing w:after="0" w:line="240" w:lineRule="auto"/>
      </w:pPr>
      <w:r>
        <w:separator/>
      </w:r>
    </w:p>
  </w:footnote>
  <w:footnote w:type="continuationSeparator" w:id="0">
    <w:p w:rsidR="00EB60B0" w:rsidRDefault="00EB60B0" w:rsidP="00110D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548" w:rsidRPr="00983548" w:rsidRDefault="00983548">
    <w:pPr>
      <w:pStyle w:val="Header"/>
      <w:jc w:val="right"/>
      <w:rPr>
        <w:rFonts w:ascii="Times New Roman" w:hAnsi="Times New Roman" w:cs="Times New Roman"/>
        <w:sz w:val="24"/>
        <w:szCs w:val="24"/>
      </w:rPr>
    </w:pPr>
    <w:r w:rsidRPr="00983548">
      <w:rPr>
        <w:rFonts w:ascii="Times New Roman" w:hAnsi="Times New Roman" w:cs="Times New Roman"/>
        <w:sz w:val="24"/>
        <w:szCs w:val="24"/>
      </w:rPr>
      <w:t>ARTICLE</w:t>
    </w:r>
    <w:r w:rsidRPr="00983548">
      <w:rPr>
        <w:rFonts w:ascii="Times New Roman" w:hAnsi="Times New Roman" w:cs="Times New Roman"/>
        <w:sz w:val="24"/>
        <w:szCs w:val="24"/>
      </w:rPr>
      <w:tab/>
    </w:r>
    <w:r w:rsidRPr="00983548">
      <w:rPr>
        <w:rFonts w:ascii="Times New Roman" w:hAnsi="Times New Roman" w:cs="Times New Roman"/>
        <w:sz w:val="24"/>
        <w:szCs w:val="24"/>
      </w:rPr>
      <w:tab/>
    </w:r>
    <w:sdt>
      <w:sdtPr>
        <w:rPr>
          <w:rFonts w:ascii="Times New Roman" w:hAnsi="Times New Roman" w:cs="Times New Roman"/>
          <w:sz w:val="24"/>
          <w:szCs w:val="24"/>
        </w:rPr>
        <w:id w:val="676773037"/>
        <w:docPartObj>
          <w:docPartGallery w:val="Page Numbers (Top of Page)"/>
          <w:docPartUnique/>
        </w:docPartObj>
      </w:sdtPr>
      <w:sdtEndPr>
        <w:rPr>
          <w:noProof/>
        </w:rPr>
      </w:sdtEndPr>
      <w:sdtContent>
        <w:r w:rsidR="0036733E" w:rsidRPr="00983548">
          <w:rPr>
            <w:rFonts w:ascii="Times New Roman" w:hAnsi="Times New Roman" w:cs="Times New Roman"/>
            <w:sz w:val="24"/>
            <w:szCs w:val="24"/>
          </w:rPr>
          <w:fldChar w:fldCharType="begin"/>
        </w:r>
        <w:r w:rsidRPr="00983548">
          <w:rPr>
            <w:rFonts w:ascii="Times New Roman" w:hAnsi="Times New Roman" w:cs="Times New Roman"/>
            <w:sz w:val="24"/>
            <w:szCs w:val="24"/>
          </w:rPr>
          <w:instrText xml:space="preserve"> PAGE   \* MERGEFORMAT </w:instrText>
        </w:r>
        <w:r w:rsidR="0036733E" w:rsidRPr="00983548">
          <w:rPr>
            <w:rFonts w:ascii="Times New Roman" w:hAnsi="Times New Roman" w:cs="Times New Roman"/>
            <w:sz w:val="24"/>
            <w:szCs w:val="24"/>
          </w:rPr>
          <w:fldChar w:fldCharType="separate"/>
        </w:r>
        <w:r w:rsidR="006078E7">
          <w:rPr>
            <w:rFonts w:ascii="Times New Roman" w:hAnsi="Times New Roman" w:cs="Times New Roman"/>
            <w:noProof/>
            <w:sz w:val="24"/>
            <w:szCs w:val="24"/>
          </w:rPr>
          <w:t>2</w:t>
        </w:r>
        <w:r w:rsidR="0036733E" w:rsidRPr="00983548">
          <w:rPr>
            <w:rFonts w:ascii="Times New Roman" w:hAnsi="Times New Roman" w:cs="Times New Roman"/>
            <w:noProof/>
            <w:sz w:val="24"/>
            <w:szCs w:val="24"/>
          </w:rPr>
          <w:fldChar w:fldCharType="end"/>
        </w:r>
      </w:sdtContent>
    </w:sdt>
  </w:p>
  <w:p w:rsidR="00110DAD" w:rsidRPr="00983548" w:rsidRDefault="00110DA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548" w:rsidRPr="00983548" w:rsidRDefault="00983548">
    <w:pPr>
      <w:pStyle w:val="Header"/>
      <w:jc w:val="right"/>
      <w:rPr>
        <w:rFonts w:ascii="Times New Roman" w:hAnsi="Times New Roman" w:cs="Times New Roman"/>
        <w:sz w:val="24"/>
        <w:szCs w:val="24"/>
      </w:rPr>
    </w:pPr>
    <w:r w:rsidRPr="00983548">
      <w:rPr>
        <w:rFonts w:ascii="Times New Roman" w:hAnsi="Times New Roman" w:cs="Times New Roman"/>
        <w:sz w:val="24"/>
        <w:szCs w:val="24"/>
      </w:rPr>
      <w:t>Running Head: ARTICLE</w:t>
    </w:r>
    <w:r w:rsidRPr="00983548">
      <w:rPr>
        <w:rFonts w:ascii="Times New Roman" w:hAnsi="Times New Roman" w:cs="Times New Roman"/>
        <w:sz w:val="24"/>
        <w:szCs w:val="24"/>
      </w:rPr>
      <w:tab/>
    </w:r>
    <w:r w:rsidRPr="00983548">
      <w:rPr>
        <w:rFonts w:ascii="Times New Roman" w:hAnsi="Times New Roman" w:cs="Times New Roman"/>
        <w:sz w:val="24"/>
        <w:szCs w:val="24"/>
      </w:rPr>
      <w:tab/>
    </w:r>
    <w:sdt>
      <w:sdtPr>
        <w:rPr>
          <w:rFonts w:ascii="Times New Roman" w:hAnsi="Times New Roman" w:cs="Times New Roman"/>
          <w:sz w:val="24"/>
          <w:szCs w:val="24"/>
        </w:rPr>
        <w:id w:val="2016807270"/>
        <w:docPartObj>
          <w:docPartGallery w:val="Page Numbers (Top of Page)"/>
          <w:docPartUnique/>
        </w:docPartObj>
      </w:sdtPr>
      <w:sdtEndPr>
        <w:rPr>
          <w:noProof/>
        </w:rPr>
      </w:sdtEndPr>
      <w:sdtContent>
        <w:r w:rsidR="0036733E" w:rsidRPr="00983548">
          <w:rPr>
            <w:rFonts w:ascii="Times New Roman" w:hAnsi="Times New Roman" w:cs="Times New Roman"/>
            <w:sz w:val="24"/>
            <w:szCs w:val="24"/>
          </w:rPr>
          <w:fldChar w:fldCharType="begin"/>
        </w:r>
        <w:r w:rsidRPr="00983548">
          <w:rPr>
            <w:rFonts w:ascii="Times New Roman" w:hAnsi="Times New Roman" w:cs="Times New Roman"/>
            <w:sz w:val="24"/>
            <w:szCs w:val="24"/>
          </w:rPr>
          <w:instrText xml:space="preserve"> PAGE   \* MERGEFORMAT </w:instrText>
        </w:r>
        <w:r w:rsidR="0036733E" w:rsidRPr="00983548">
          <w:rPr>
            <w:rFonts w:ascii="Times New Roman" w:hAnsi="Times New Roman" w:cs="Times New Roman"/>
            <w:sz w:val="24"/>
            <w:szCs w:val="24"/>
          </w:rPr>
          <w:fldChar w:fldCharType="separate"/>
        </w:r>
        <w:r w:rsidR="006078E7">
          <w:rPr>
            <w:rFonts w:ascii="Times New Roman" w:hAnsi="Times New Roman" w:cs="Times New Roman"/>
            <w:noProof/>
            <w:sz w:val="24"/>
            <w:szCs w:val="24"/>
          </w:rPr>
          <w:t>1</w:t>
        </w:r>
        <w:r w:rsidR="0036733E" w:rsidRPr="00983548">
          <w:rPr>
            <w:rFonts w:ascii="Times New Roman" w:hAnsi="Times New Roman" w:cs="Times New Roman"/>
            <w:noProof/>
            <w:sz w:val="24"/>
            <w:szCs w:val="24"/>
          </w:rPr>
          <w:fldChar w:fldCharType="end"/>
        </w:r>
      </w:sdtContent>
    </w:sdt>
  </w:p>
  <w:p w:rsidR="00110DAD" w:rsidRPr="00983548" w:rsidRDefault="00110DA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253"/>
    <w:rsid w:val="00046B96"/>
    <w:rsid w:val="0005511B"/>
    <w:rsid w:val="000969BF"/>
    <w:rsid w:val="000A25F2"/>
    <w:rsid w:val="00110DAD"/>
    <w:rsid w:val="0012464B"/>
    <w:rsid w:val="001467D1"/>
    <w:rsid w:val="001851C6"/>
    <w:rsid w:val="001C73C7"/>
    <w:rsid w:val="00210058"/>
    <w:rsid w:val="002C1296"/>
    <w:rsid w:val="00301A90"/>
    <w:rsid w:val="00323B63"/>
    <w:rsid w:val="0036233B"/>
    <w:rsid w:val="0036279E"/>
    <w:rsid w:val="0036733E"/>
    <w:rsid w:val="003A18C7"/>
    <w:rsid w:val="003E2272"/>
    <w:rsid w:val="003F6B14"/>
    <w:rsid w:val="00483419"/>
    <w:rsid w:val="00593EEF"/>
    <w:rsid w:val="005E5E17"/>
    <w:rsid w:val="006078E7"/>
    <w:rsid w:val="00674163"/>
    <w:rsid w:val="00694849"/>
    <w:rsid w:val="006D28F4"/>
    <w:rsid w:val="006D290F"/>
    <w:rsid w:val="0073345A"/>
    <w:rsid w:val="007348B4"/>
    <w:rsid w:val="00755D7B"/>
    <w:rsid w:val="007A3E76"/>
    <w:rsid w:val="007B3B47"/>
    <w:rsid w:val="007B75E8"/>
    <w:rsid w:val="007C03CF"/>
    <w:rsid w:val="007E355A"/>
    <w:rsid w:val="00846253"/>
    <w:rsid w:val="00874999"/>
    <w:rsid w:val="008D7FD5"/>
    <w:rsid w:val="00945607"/>
    <w:rsid w:val="00983548"/>
    <w:rsid w:val="009B21A5"/>
    <w:rsid w:val="009F0929"/>
    <w:rsid w:val="00A3024F"/>
    <w:rsid w:val="00AC0144"/>
    <w:rsid w:val="00AD73AD"/>
    <w:rsid w:val="00B2652D"/>
    <w:rsid w:val="00B9264B"/>
    <w:rsid w:val="00BA57A3"/>
    <w:rsid w:val="00C13A4C"/>
    <w:rsid w:val="00C50363"/>
    <w:rsid w:val="00C61145"/>
    <w:rsid w:val="00CC2010"/>
    <w:rsid w:val="00CD72AD"/>
    <w:rsid w:val="00D1424A"/>
    <w:rsid w:val="00D45526"/>
    <w:rsid w:val="00E067C9"/>
    <w:rsid w:val="00E3626E"/>
    <w:rsid w:val="00E467CA"/>
    <w:rsid w:val="00EB60B0"/>
    <w:rsid w:val="00ED48BE"/>
    <w:rsid w:val="00F17097"/>
    <w:rsid w:val="00F411DA"/>
    <w:rsid w:val="00F70CF2"/>
    <w:rsid w:val="00F953A7"/>
    <w:rsid w:val="00FB065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2E1BD2-C1B6-4931-A912-7AC2F1A45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67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0D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0DAD"/>
  </w:style>
  <w:style w:type="paragraph" w:styleId="Footer">
    <w:name w:val="footer"/>
    <w:basedOn w:val="Normal"/>
    <w:link w:val="FooterChar"/>
    <w:uiPriority w:val="99"/>
    <w:unhideWhenUsed/>
    <w:rsid w:val="00110D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0DAD"/>
  </w:style>
  <w:style w:type="paragraph" w:customStyle="1" w:styleId="cpformat">
    <w:name w:val="cpformat"/>
    <w:basedOn w:val="Normal"/>
    <w:rsid w:val="00110DA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10DA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046516">
      <w:bodyDiv w:val="1"/>
      <w:marLeft w:val="0"/>
      <w:marRight w:val="0"/>
      <w:marTop w:val="0"/>
      <w:marBottom w:val="0"/>
      <w:divBdr>
        <w:top w:val="none" w:sz="0" w:space="0" w:color="auto"/>
        <w:left w:val="none" w:sz="0" w:space="0" w:color="auto"/>
        <w:bottom w:val="none" w:sz="0" w:space="0" w:color="auto"/>
        <w:right w:val="none" w:sz="0" w:space="0" w:color="auto"/>
      </w:divBdr>
      <w:divsChild>
        <w:div w:id="66462142">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594</Words>
  <Characters>3389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lewis</dc:creator>
  <cp:lastModifiedBy>samuel kibe</cp:lastModifiedBy>
  <cp:revision>2</cp:revision>
  <dcterms:created xsi:type="dcterms:W3CDTF">2017-12-16T07:28:00Z</dcterms:created>
  <dcterms:modified xsi:type="dcterms:W3CDTF">2017-12-16T07:28:00Z</dcterms:modified>
</cp:coreProperties>
</file>